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451" w:rsidRPr="00C572B9" w:rsidRDefault="00F718D7" w:rsidP="00EF0451">
      <w:pPr>
        <w:jc w:val="right"/>
        <w:rPr>
          <w:b/>
          <w:lang w:val="ka-GE"/>
        </w:rPr>
      </w:pPr>
      <w:r w:rsidRPr="00C572B9">
        <w:rPr>
          <w:b/>
        </w:rPr>
        <w:t>Утверждаю</w:t>
      </w:r>
      <w:r w:rsidR="00BB2646" w:rsidRPr="00C572B9">
        <w:rPr>
          <w:b/>
          <w:lang w:val="ka-GE"/>
        </w:rPr>
        <w:t>:</w:t>
      </w:r>
    </w:p>
    <w:p w:rsidR="00F718D7" w:rsidRPr="00C572B9" w:rsidRDefault="00400D03" w:rsidP="00EF0451">
      <w:pPr>
        <w:jc w:val="right"/>
      </w:pPr>
      <w:r>
        <w:t xml:space="preserve"> </w:t>
      </w:r>
      <w:r w:rsidR="00682161">
        <w:t>П</w:t>
      </w:r>
      <w:r w:rsidR="00F718D7" w:rsidRPr="00C572B9">
        <w:t>редседател</w:t>
      </w:r>
      <w:r>
        <w:t xml:space="preserve">я </w:t>
      </w:r>
      <w:r w:rsidR="00F718D7" w:rsidRPr="00C572B9">
        <w:t>комиссии по закупкам</w:t>
      </w:r>
    </w:p>
    <w:p w:rsidR="00163ED8" w:rsidRPr="00C572B9" w:rsidRDefault="00163ED8" w:rsidP="00EF0451">
      <w:pPr>
        <w:jc w:val="right"/>
      </w:pPr>
      <w:r w:rsidRPr="00C572B9">
        <w:t xml:space="preserve">Управляющий директор по </w:t>
      </w:r>
      <w:r w:rsidR="00682161">
        <w:t>коммерции</w:t>
      </w:r>
    </w:p>
    <w:p w:rsidR="00163ED8" w:rsidRPr="00C572B9" w:rsidRDefault="00682161" w:rsidP="00EF0451">
      <w:pPr>
        <w:jc w:val="right"/>
      </w:pPr>
      <w:proofErr w:type="spellStart"/>
      <w:r>
        <w:t>Ергалиев</w:t>
      </w:r>
      <w:proofErr w:type="spellEnd"/>
      <w:r w:rsidR="00400D03">
        <w:t xml:space="preserve"> </w:t>
      </w:r>
      <w:r w:rsidR="00FF573D">
        <w:t>Т</w:t>
      </w:r>
      <w:r w:rsidR="00163ED8" w:rsidRPr="00C572B9">
        <w:t>.</w:t>
      </w:r>
    </w:p>
    <w:p w:rsidR="00163ED8" w:rsidRPr="00163ED8" w:rsidRDefault="00163ED8" w:rsidP="00EF0451">
      <w:pPr>
        <w:jc w:val="right"/>
        <w:rPr>
          <w:b/>
        </w:rPr>
      </w:pPr>
    </w:p>
    <w:p w:rsidR="00F718D7" w:rsidRPr="00163ED8" w:rsidRDefault="00163ED8" w:rsidP="00EF0451">
      <w:pPr>
        <w:jc w:val="right"/>
        <w:rPr>
          <w:b/>
        </w:rPr>
      </w:pPr>
      <w:r w:rsidRPr="00163ED8">
        <w:rPr>
          <w:b/>
        </w:rPr>
        <w:t>________________________________</w:t>
      </w:r>
    </w:p>
    <w:p w:rsidR="00EF0451" w:rsidRPr="00163ED8" w:rsidRDefault="00EF0451" w:rsidP="00EF0451">
      <w:pPr>
        <w:ind w:firstLine="567"/>
        <w:jc w:val="center"/>
        <w:rPr>
          <w:b/>
          <w:bCs/>
        </w:rPr>
      </w:pPr>
    </w:p>
    <w:p w:rsidR="00EF0451" w:rsidRPr="00682161" w:rsidRDefault="0042091B" w:rsidP="00C17452">
      <w:pPr>
        <w:jc w:val="center"/>
        <w:rPr>
          <w:b/>
          <w:bCs/>
        </w:rPr>
      </w:pPr>
      <w:r>
        <w:rPr>
          <w:b/>
          <w:bCs/>
        </w:rPr>
        <w:t>Объявление</w:t>
      </w:r>
    </w:p>
    <w:p w:rsidR="00B15D33" w:rsidRPr="00682161" w:rsidRDefault="0042091B" w:rsidP="00261ADD">
      <w:pPr>
        <w:jc w:val="center"/>
      </w:pPr>
      <w:r>
        <w:t>н</w:t>
      </w:r>
      <w:r w:rsidR="00C54231" w:rsidRPr="00682161">
        <w:t xml:space="preserve">а закупку </w:t>
      </w:r>
      <w:r w:rsidR="003C662E">
        <w:t>насосов очистного сооружения</w:t>
      </w:r>
    </w:p>
    <w:tbl>
      <w:tblPr>
        <w:tblW w:w="8505" w:type="dxa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B15D33" w:rsidRPr="00682161" w:rsidTr="00A7355E"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B15D33" w:rsidRPr="0042091B" w:rsidRDefault="00B15D33" w:rsidP="00E639BC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77523D" w:rsidRPr="00682161" w:rsidRDefault="0077523D" w:rsidP="00FF573D">
      <w:pPr>
        <w:jc w:val="center"/>
        <w:rPr>
          <w:b/>
        </w:rPr>
      </w:pPr>
    </w:p>
    <w:p w:rsidR="008E4426" w:rsidRPr="00682161" w:rsidRDefault="008E4426" w:rsidP="0077523D">
      <w:pPr>
        <w:jc w:val="center"/>
        <w:rPr>
          <w:b/>
          <w:lang w:val="uk-UA"/>
        </w:rPr>
      </w:pPr>
    </w:p>
    <w:p w:rsidR="00C149F1" w:rsidRPr="00682161" w:rsidRDefault="00C149F1" w:rsidP="00C149F1">
      <w:pPr>
        <w:jc w:val="center"/>
        <w:rPr>
          <w:b/>
        </w:rPr>
      </w:pPr>
    </w:p>
    <w:p w:rsidR="00EF0451" w:rsidRPr="00400D03" w:rsidRDefault="00403687" w:rsidP="00C149F1">
      <w:pPr>
        <w:jc w:val="center"/>
      </w:pPr>
      <w:r>
        <w:t>Д</w:t>
      </w:r>
      <w:r w:rsidR="00EF0451" w:rsidRPr="00682161">
        <w:t xml:space="preserve">окументация разработана в соответствии с </w:t>
      </w:r>
      <w:r w:rsidR="00C11D35" w:rsidRPr="00682161">
        <w:t>«</w:t>
      </w:r>
      <w:r w:rsidR="00EF0451" w:rsidRPr="00682161">
        <w:t xml:space="preserve">Правилами </w:t>
      </w:r>
      <w:r w:rsidR="001300FE" w:rsidRPr="00682161">
        <w:t>организации</w:t>
      </w:r>
      <w:r w:rsidR="001300FE" w:rsidRPr="00400D03">
        <w:t xml:space="preserve"> и проведения </w:t>
      </w:r>
      <w:r w:rsidR="00EF0451" w:rsidRPr="00400D03">
        <w:t xml:space="preserve">закупок товаров, работ и услуг ООО «Батумский </w:t>
      </w:r>
      <w:r w:rsidR="00F718D7" w:rsidRPr="00400D03">
        <w:t>Морской порт</w:t>
      </w:r>
      <w:r w:rsidR="00EF0451" w:rsidRPr="00400D03">
        <w:t>»</w:t>
      </w:r>
      <w:r w:rsidR="00C11D35" w:rsidRPr="00400D03">
        <w:t>»</w:t>
      </w:r>
      <w:r w:rsidR="00EF0451" w:rsidRPr="00400D03">
        <w:t xml:space="preserve"> </w:t>
      </w:r>
    </w:p>
    <w:p w:rsidR="00991EAA" w:rsidRPr="00400D03" w:rsidRDefault="00F65B27" w:rsidP="004C0ED6">
      <w:pPr>
        <w:autoSpaceDE w:val="0"/>
        <w:autoSpaceDN w:val="0"/>
        <w:adjustRightInd w:val="0"/>
        <w:ind w:hanging="142"/>
        <w:jc w:val="both"/>
        <w:rPr>
          <w:b/>
          <w:bCs/>
          <w:iCs/>
        </w:rPr>
      </w:pPr>
      <w:r w:rsidRPr="00400D03">
        <w:rPr>
          <w:bCs/>
          <w:iCs/>
        </w:rPr>
        <w:t xml:space="preserve">  </w:t>
      </w:r>
      <w:r w:rsidR="00EF0451" w:rsidRPr="00400D03">
        <w:rPr>
          <w:bCs/>
          <w:iCs/>
        </w:rPr>
        <w:t>Закупк</w:t>
      </w:r>
      <w:r w:rsidR="00F3264D" w:rsidRPr="00400D03">
        <w:rPr>
          <w:bCs/>
          <w:iCs/>
        </w:rPr>
        <w:t>а</w:t>
      </w:r>
      <w:r w:rsidR="006D6C78" w:rsidRPr="00400D03">
        <w:rPr>
          <w:bCs/>
          <w:iCs/>
        </w:rPr>
        <w:t xml:space="preserve"> способом</w:t>
      </w:r>
      <w:r w:rsidR="00B1700C" w:rsidRPr="00400D03">
        <w:rPr>
          <w:bCs/>
          <w:iCs/>
          <w:lang w:val="ka-GE"/>
        </w:rPr>
        <w:t>:</w:t>
      </w:r>
      <w:r w:rsidR="00EF0451" w:rsidRPr="00400D03">
        <w:rPr>
          <w:bCs/>
          <w:iCs/>
        </w:rPr>
        <w:t xml:space="preserve"> </w:t>
      </w:r>
      <w:r w:rsidR="0042091B">
        <w:rPr>
          <w:b/>
          <w:bCs/>
          <w:iCs/>
        </w:rPr>
        <w:t>Запрос ценовых предложений</w:t>
      </w:r>
      <w:r w:rsidR="006D6C78" w:rsidRPr="00400D03">
        <w:rPr>
          <w:b/>
          <w:bCs/>
          <w:iCs/>
        </w:rPr>
        <w:t>.</w:t>
      </w:r>
      <w:r w:rsidR="00AF372F" w:rsidRPr="00400D03">
        <w:rPr>
          <w:b/>
          <w:bCs/>
          <w:iCs/>
        </w:rPr>
        <w:t xml:space="preserve"> </w:t>
      </w:r>
    </w:p>
    <w:p w:rsidR="006D6C78" w:rsidRPr="00400D03" w:rsidRDefault="006D6C78" w:rsidP="004C0ED6">
      <w:pPr>
        <w:jc w:val="both"/>
        <w:rPr>
          <w:bCs/>
          <w:iCs/>
        </w:rPr>
      </w:pPr>
    </w:p>
    <w:p w:rsidR="00BA2877" w:rsidRDefault="00EF0451" w:rsidP="004C0ED6">
      <w:pPr>
        <w:jc w:val="both"/>
        <w:rPr>
          <w:bCs/>
          <w:iCs/>
        </w:rPr>
      </w:pPr>
      <w:r w:rsidRPr="00400D03">
        <w:rPr>
          <w:bCs/>
          <w:iCs/>
        </w:rPr>
        <w:t>Подробный перечень</w:t>
      </w:r>
      <w:r w:rsidR="007D113F" w:rsidRPr="00400D03">
        <w:rPr>
          <w:bCs/>
          <w:iCs/>
        </w:rPr>
        <w:t>,</w:t>
      </w:r>
      <w:r w:rsidR="006B7F51" w:rsidRPr="00400D03">
        <w:rPr>
          <w:bCs/>
          <w:iCs/>
        </w:rPr>
        <w:t xml:space="preserve"> характеристики </w:t>
      </w:r>
      <w:r w:rsidR="007D113F" w:rsidRPr="00400D03">
        <w:rPr>
          <w:bCs/>
          <w:iCs/>
        </w:rPr>
        <w:t xml:space="preserve">и иные требования </w:t>
      </w:r>
      <w:r w:rsidRPr="00400D03">
        <w:rPr>
          <w:bCs/>
          <w:iCs/>
        </w:rPr>
        <w:t>закупаем</w:t>
      </w:r>
      <w:r w:rsidR="006B7F51" w:rsidRPr="00400D03">
        <w:rPr>
          <w:bCs/>
          <w:iCs/>
        </w:rPr>
        <w:t>ого</w:t>
      </w:r>
      <w:r w:rsidRPr="00400D03">
        <w:rPr>
          <w:bCs/>
          <w:iCs/>
        </w:rPr>
        <w:t xml:space="preserve"> товар</w:t>
      </w:r>
      <w:r w:rsidR="006B7F51" w:rsidRPr="00400D03">
        <w:rPr>
          <w:bCs/>
          <w:iCs/>
        </w:rPr>
        <w:t>а/работы/услуги</w:t>
      </w:r>
      <w:r w:rsidRPr="00400D03">
        <w:rPr>
          <w:bCs/>
          <w:iCs/>
        </w:rPr>
        <w:t xml:space="preserve"> приводится в Приложении №1</w:t>
      </w:r>
      <w:r w:rsidR="006B7F51" w:rsidRPr="00400D03">
        <w:rPr>
          <w:bCs/>
          <w:iCs/>
        </w:rPr>
        <w:t xml:space="preserve">(Техническая спецификация) </w:t>
      </w:r>
      <w:r w:rsidRPr="00400D03">
        <w:rPr>
          <w:bCs/>
          <w:iCs/>
        </w:rPr>
        <w:t xml:space="preserve">к настоящей </w:t>
      </w:r>
      <w:r w:rsidR="001300FE" w:rsidRPr="00400D03">
        <w:rPr>
          <w:bCs/>
          <w:iCs/>
        </w:rPr>
        <w:t>Тендерной</w:t>
      </w:r>
      <w:r w:rsidRPr="00400D03">
        <w:rPr>
          <w:bCs/>
          <w:iCs/>
        </w:rPr>
        <w:t xml:space="preserve"> документации.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69"/>
        <w:ind w:right="108"/>
        <w:jc w:val="both"/>
      </w:pPr>
      <w:r w:rsidRPr="00403687">
        <w:rPr>
          <w:b/>
        </w:rPr>
        <w:t>Полное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наименование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-10"/>
        </w:rPr>
        <w:t xml:space="preserve"> </w:t>
      </w:r>
      <w:r w:rsidRPr="00403687">
        <w:rPr>
          <w:b/>
          <w:spacing w:val="-1"/>
        </w:rPr>
        <w:t>почтовый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адрес</w:t>
      </w:r>
      <w:r w:rsidRPr="00403687">
        <w:rPr>
          <w:b/>
          <w:spacing w:val="-10"/>
        </w:rPr>
        <w:t xml:space="preserve"> </w:t>
      </w:r>
      <w:r w:rsidRPr="00403687">
        <w:rPr>
          <w:b/>
        </w:rPr>
        <w:t>Общества:</w:t>
      </w:r>
      <w:r w:rsidRPr="00403687">
        <w:rPr>
          <w:b/>
          <w:spacing w:val="-9"/>
        </w:rPr>
        <w:t xml:space="preserve"> </w:t>
      </w:r>
      <w:r w:rsidRPr="00403687">
        <w:rPr>
          <w:spacing w:val="-1"/>
        </w:rPr>
        <w:t>ООО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«Батумский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морской</w:t>
      </w:r>
      <w:r w:rsidRPr="00403687">
        <w:rPr>
          <w:spacing w:val="-10"/>
        </w:rPr>
        <w:t xml:space="preserve"> </w:t>
      </w:r>
      <w:r w:rsidRPr="00403687">
        <w:rPr>
          <w:spacing w:val="-1"/>
        </w:rPr>
        <w:t>порт»</w:t>
      </w:r>
      <w:r w:rsidRPr="00403687">
        <w:rPr>
          <w:spacing w:val="42"/>
        </w:rPr>
        <w:t xml:space="preserve"> </w:t>
      </w:r>
      <w:r w:rsidRPr="00403687">
        <w:rPr>
          <w:spacing w:val="-1"/>
        </w:rPr>
        <w:t>г. Батуми, ул. Баку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15.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41" w:line="276" w:lineRule="auto"/>
        <w:ind w:right="106"/>
      </w:pPr>
      <w:r w:rsidRPr="00403687">
        <w:rPr>
          <w:b/>
        </w:rPr>
        <w:t>Условия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платежа,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</w:t>
      </w:r>
      <w:r w:rsidRPr="00403687">
        <w:rPr>
          <w:b/>
          <w:spacing w:val="30"/>
        </w:rPr>
        <w:t xml:space="preserve"> </w:t>
      </w:r>
      <w:r w:rsidRPr="00403687">
        <w:rPr>
          <w:b/>
        </w:rPr>
        <w:t>также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размер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28"/>
        </w:rPr>
        <w:t xml:space="preserve"> </w:t>
      </w:r>
      <w:r w:rsidRPr="00403687">
        <w:rPr>
          <w:b/>
          <w:spacing w:val="-1"/>
        </w:rPr>
        <w:t>порядок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авансовых</w:t>
      </w:r>
      <w:r w:rsidRPr="00403687">
        <w:rPr>
          <w:b/>
          <w:spacing w:val="28"/>
        </w:rPr>
        <w:t xml:space="preserve"> </w:t>
      </w:r>
      <w:r w:rsidRPr="00403687">
        <w:rPr>
          <w:b/>
        </w:rPr>
        <w:t>платежей</w:t>
      </w:r>
      <w:r w:rsidR="002539F9">
        <w:rPr>
          <w:rFonts w:asciiTheme="minorHAnsi" w:hAnsiTheme="minorHAnsi"/>
          <w:b/>
          <w:lang w:val="ka-GE"/>
        </w:rPr>
        <w:t>:</w:t>
      </w:r>
      <w:r w:rsidR="002539F9">
        <w:rPr>
          <w:b/>
        </w:rPr>
        <w:t xml:space="preserve"> по факту </w:t>
      </w:r>
      <w:proofErr w:type="gramStart"/>
      <w:r w:rsidR="002539F9">
        <w:rPr>
          <w:b/>
        </w:rPr>
        <w:t xml:space="preserve">поставки </w:t>
      </w:r>
      <w:r w:rsidRPr="00403687">
        <w:t>.</w:t>
      </w:r>
      <w:proofErr w:type="gramEnd"/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line="274" w:lineRule="auto"/>
        <w:ind w:right="107"/>
      </w:pPr>
      <w:r w:rsidRPr="00403687">
        <w:rPr>
          <w:b/>
        </w:rPr>
        <w:t>Место,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срок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начала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и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окончания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представления</w:t>
      </w:r>
      <w:r w:rsidRPr="00403687">
        <w:rPr>
          <w:b/>
          <w:spacing w:val="13"/>
        </w:rPr>
        <w:t xml:space="preserve"> </w:t>
      </w:r>
      <w:r w:rsidRPr="00403687">
        <w:rPr>
          <w:b/>
        </w:rPr>
        <w:t>потенциальными</w:t>
      </w:r>
      <w:r w:rsidRPr="00403687">
        <w:rPr>
          <w:b/>
          <w:spacing w:val="13"/>
        </w:rPr>
        <w:t xml:space="preserve"> </w:t>
      </w:r>
      <w:r w:rsidRPr="00403687">
        <w:rPr>
          <w:b/>
          <w:spacing w:val="-1"/>
        </w:rPr>
        <w:t>поставщиками</w:t>
      </w:r>
      <w:r w:rsidRPr="00403687">
        <w:rPr>
          <w:b/>
          <w:spacing w:val="29"/>
        </w:rPr>
        <w:t xml:space="preserve"> </w:t>
      </w:r>
      <w:r w:rsidRPr="00403687">
        <w:rPr>
          <w:b/>
        </w:rPr>
        <w:t>ценовых предложений:</w:t>
      </w:r>
      <w:r w:rsidRPr="00403687">
        <w:rPr>
          <w:b/>
          <w:spacing w:val="-1"/>
        </w:rPr>
        <w:t xml:space="preserve"> </w:t>
      </w:r>
      <w:r w:rsidRPr="00403687">
        <w:rPr>
          <w:spacing w:val="-1"/>
        </w:rPr>
        <w:t xml:space="preserve">г. Батуми </w:t>
      </w:r>
      <w:r w:rsidRPr="00403687">
        <w:t>ул.</w:t>
      </w:r>
      <w:r w:rsidRPr="00403687">
        <w:rPr>
          <w:spacing w:val="-1"/>
        </w:rPr>
        <w:t xml:space="preserve"> Баку</w:t>
      </w:r>
      <w:r w:rsidRPr="00403687">
        <w:rPr>
          <w:spacing w:val="2"/>
        </w:rPr>
        <w:t xml:space="preserve"> </w:t>
      </w:r>
      <w:proofErr w:type="gramStart"/>
      <w:r w:rsidRPr="00403687">
        <w:rPr>
          <w:spacing w:val="-1"/>
        </w:rPr>
        <w:t>15</w:t>
      </w:r>
      <w:r w:rsidRPr="00403687">
        <w:t xml:space="preserve"> 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Дата</w:t>
      </w:r>
      <w:proofErr w:type="gramEnd"/>
      <w:r w:rsidRPr="00403687">
        <w:t xml:space="preserve"> -</w:t>
      </w:r>
      <w:r w:rsidR="003C662E">
        <w:t>22</w:t>
      </w:r>
      <w:r w:rsidRPr="00403687">
        <w:t>.03.2022г. время до 12.00</w:t>
      </w:r>
    </w:p>
    <w:p w:rsidR="0042091B" w:rsidRPr="00403687" w:rsidRDefault="0042091B" w:rsidP="0042091B">
      <w:pPr>
        <w:widowControl w:val="0"/>
        <w:numPr>
          <w:ilvl w:val="0"/>
          <w:numId w:val="24"/>
        </w:numPr>
        <w:tabs>
          <w:tab w:val="left" w:pos="462"/>
        </w:tabs>
        <w:spacing w:before="58" w:line="275" w:lineRule="auto"/>
        <w:ind w:right="105"/>
        <w:jc w:val="both"/>
      </w:pPr>
      <w:r w:rsidRPr="00403687">
        <w:rPr>
          <w:b/>
          <w:spacing w:val="-1"/>
        </w:rPr>
        <w:t>Требование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о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необходимости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включения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потенциальным</w:t>
      </w:r>
      <w:r w:rsidRPr="00403687">
        <w:rPr>
          <w:b/>
          <w:spacing w:val="9"/>
        </w:rPr>
        <w:t xml:space="preserve"> </w:t>
      </w:r>
      <w:r w:rsidRPr="00403687">
        <w:rPr>
          <w:b/>
          <w:spacing w:val="-1"/>
        </w:rPr>
        <w:t>поставщиком</w:t>
      </w:r>
      <w:r w:rsidRPr="00403687">
        <w:rPr>
          <w:b/>
          <w:spacing w:val="11"/>
        </w:rPr>
        <w:t xml:space="preserve"> </w:t>
      </w:r>
      <w:r w:rsidRPr="00403687">
        <w:rPr>
          <w:b/>
        </w:rPr>
        <w:t>в</w:t>
      </w:r>
      <w:r w:rsidRPr="00403687">
        <w:rPr>
          <w:b/>
          <w:spacing w:val="9"/>
        </w:rPr>
        <w:t xml:space="preserve"> </w:t>
      </w:r>
      <w:r w:rsidRPr="00403687">
        <w:rPr>
          <w:b/>
        </w:rPr>
        <w:t>ценовое</w:t>
      </w:r>
      <w:r w:rsidRPr="00403687">
        <w:rPr>
          <w:b/>
          <w:spacing w:val="27"/>
        </w:rPr>
        <w:t xml:space="preserve"> </w:t>
      </w:r>
      <w:r w:rsidRPr="00403687">
        <w:rPr>
          <w:b/>
          <w:spacing w:val="-1"/>
        </w:rPr>
        <w:t>предложение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всех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расходов,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связанных</w:t>
      </w:r>
      <w:r w:rsidRPr="00403687">
        <w:rPr>
          <w:b/>
          <w:spacing w:val="-7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поставкой</w:t>
      </w:r>
      <w:r w:rsidRPr="00403687">
        <w:rPr>
          <w:b/>
          <w:spacing w:val="-7"/>
        </w:rPr>
        <w:t xml:space="preserve"> </w:t>
      </w:r>
      <w:r w:rsidRPr="00403687">
        <w:rPr>
          <w:b/>
          <w:spacing w:val="-1"/>
        </w:rPr>
        <w:t>товаров работ и услуг:</w:t>
      </w:r>
      <w:r w:rsidRPr="00403687">
        <w:rPr>
          <w:b/>
          <w:spacing w:val="-7"/>
        </w:rPr>
        <w:t xml:space="preserve"> </w:t>
      </w:r>
      <w:r w:rsidRPr="00403687">
        <w:rPr>
          <w:spacing w:val="-1"/>
        </w:rPr>
        <w:t>Цена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должна</w:t>
      </w:r>
      <w:r w:rsidRPr="00403687">
        <w:rPr>
          <w:spacing w:val="-7"/>
        </w:rPr>
        <w:t xml:space="preserve"> </w:t>
      </w:r>
      <w:r w:rsidRPr="00403687">
        <w:rPr>
          <w:spacing w:val="-1"/>
        </w:rPr>
        <w:t>включать</w:t>
      </w:r>
      <w:r w:rsidRPr="00403687">
        <w:rPr>
          <w:spacing w:val="20"/>
        </w:rPr>
        <w:t xml:space="preserve"> </w:t>
      </w:r>
      <w:r w:rsidRPr="00403687">
        <w:rPr>
          <w:spacing w:val="-1"/>
        </w:rPr>
        <w:t>расходы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транспортировку</w:t>
      </w:r>
      <w:r w:rsidRPr="00403687">
        <w:rPr>
          <w:spacing w:val="1"/>
        </w:rPr>
        <w:t xml:space="preserve"> </w:t>
      </w:r>
      <w:r w:rsidRPr="00403687">
        <w:t>и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страхование,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уплату</w:t>
      </w:r>
      <w:r w:rsidRPr="00403687">
        <w:rPr>
          <w:spacing w:val="2"/>
        </w:rPr>
        <w:t xml:space="preserve"> </w:t>
      </w:r>
      <w:r w:rsidRPr="00403687">
        <w:rPr>
          <w:spacing w:val="-1"/>
        </w:rPr>
        <w:t>таможенных</w:t>
      </w:r>
      <w:r w:rsidRPr="00403687">
        <w:rPr>
          <w:spacing w:val="59"/>
        </w:rPr>
        <w:t xml:space="preserve"> </w:t>
      </w:r>
      <w:r w:rsidRPr="00403687">
        <w:rPr>
          <w:spacing w:val="-1"/>
        </w:rPr>
        <w:t>пошлин,</w:t>
      </w:r>
      <w:r w:rsidRPr="00403687">
        <w:rPr>
          <w:spacing w:val="1"/>
        </w:rPr>
        <w:t xml:space="preserve"> </w:t>
      </w:r>
      <w:r w:rsidRPr="00403687">
        <w:rPr>
          <w:spacing w:val="-1"/>
        </w:rPr>
        <w:t>налогов,</w:t>
      </w:r>
      <w:r w:rsidRPr="00403687">
        <w:rPr>
          <w:spacing w:val="39"/>
        </w:rPr>
        <w:t xml:space="preserve"> </w:t>
      </w:r>
      <w:r w:rsidRPr="00403687">
        <w:rPr>
          <w:spacing w:val="-1"/>
        </w:rPr>
        <w:t>сборов</w:t>
      </w:r>
      <w:r w:rsidRPr="00403687">
        <w:rPr>
          <w:spacing w:val="50"/>
        </w:rPr>
        <w:t xml:space="preserve"> </w:t>
      </w:r>
      <w:r w:rsidRPr="00403687">
        <w:t>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другое,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при</w:t>
      </w:r>
      <w:r w:rsidRPr="00403687">
        <w:rPr>
          <w:spacing w:val="50"/>
        </w:rPr>
        <w:t xml:space="preserve"> </w:t>
      </w:r>
      <w:r w:rsidRPr="00403687">
        <w:rPr>
          <w:spacing w:val="-1"/>
        </w:rPr>
        <w:t>необходимости:</w:t>
      </w:r>
      <w:r w:rsidRPr="00403687">
        <w:rPr>
          <w:spacing w:val="52"/>
        </w:rPr>
        <w:t xml:space="preserve"> </w:t>
      </w:r>
      <w:r w:rsidRPr="00403687">
        <w:rPr>
          <w:b/>
        </w:rPr>
        <w:t>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указанием</w:t>
      </w:r>
      <w:r w:rsidRPr="00403687">
        <w:rPr>
          <w:b/>
          <w:spacing w:val="50"/>
        </w:rPr>
        <w:t xml:space="preserve"> </w:t>
      </w:r>
      <w:r w:rsidRPr="00403687">
        <w:rPr>
          <w:b/>
        </w:rPr>
        <w:t>НДС</w:t>
      </w:r>
      <w:r w:rsidRPr="00403687">
        <w:rPr>
          <w:b/>
          <w:spacing w:val="50"/>
        </w:rPr>
        <w:t xml:space="preserve"> </w:t>
      </w:r>
      <w:r w:rsidRPr="00403687">
        <w:rPr>
          <w:b/>
          <w:spacing w:val="-1"/>
        </w:rPr>
        <w:t>(Если</w:t>
      </w:r>
      <w:r w:rsidRPr="00403687">
        <w:rPr>
          <w:b/>
          <w:spacing w:val="51"/>
        </w:rPr>
        <w:t xml:space="preserve"> </w:t>
      </w:r>
      <w:r w:rsidRPr="00403687">
        <w:rPr>
          <w:b/>
          <w:spacing w:val="-1"/>
        </w:rPr>
        <w:t>плательщик).</w:t>
      </w:r>
      <w:r w:rsidRPr="00403687">
        <w:rPr>
          <w:b/>
          <w:spacing w:val="51"/>
        </w:rPr>
        <w:t xml:space="preserve"> </w:t>
      </w:r>
      <w:r w:rsidRPr="00403687">
        <w:rPr>
          <w:spacing w:val="-1"/>
        </w:rPr>
        <w:t>Для</w:t>
      </w:r>
      <w:r w:rsidRPr="00403687">
        <w:rPr>
          <w:spacing w:val="26"/>
        </w:rPr>
        <w:t xml:space="preserve"> </w:t>
      </w:r>
      <w:r w:rsidRPr="00403687">
        <w:rPr>
          <w:spacing w:val="-1"/>
        </w:rPr>
        <w:t>нерезидентов без уплаты таможенных пошлин.</w:t>
      </w: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Каждый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подает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только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одно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грузинском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русском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языках,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учетом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требований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ценовое</w:t>
      </w:r>
      <w:r w:rsidRPr="00403687">
        <w:rPr>
          <w:rFonts w:ascii="Times New Roman" w:hAnsi="Times New Roman" w:cs="Times New Roman"/>
          <w:spacing w:val="2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предложение,</w:t>
      </w:r>
      <w:r w:rsidRPr="00403687">
        <w:rPr>
          <w:rFonts w:ascii="Times New Roman" w:hAnsi="Times New Roman" w:cs="Times New Roman"/>
          <w:spacing w:val="67"/>
        </w:rPr>
        <w:t xml:space="preserve"> </w:t>
      </w:r>
      <w:r w:rsidRPr="00403687">
        <w:rPr>
          <w:rFonts w:ascii="Times New Roman" w:hAnsi="Times New Roman" w:cs="Times New Roman"/>
        </w:rPr>
        <w:t xml:space="preserve">которое должно </w:t>
      </w:r>
      <w:r w:rsidRPr="00403687">
        <w:rPr>
          <w:rFonts w:ascii="Times New Roman" w:hAnsi="Times New Roman" w:cs="Times New Roman"/>
          <w:spacing w:val="-1"/>
        </w:rPr>
        <w:t>содержать</w:t>
      </w:r>
      <w:r w:rsidRPr="00403687">
        <w:rPr>
          <w:rFonts w:ascii="Times New Roman" w:hAnsi="Times New Roman" w:cs="Times New Roman"/>
        </w:rPr>
        <w:t xml:space="preserve"> следующие сведения: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фактический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адрес,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ИН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лица),</w:t>
      </w:r>
      <w:r w:rsidRPr="00403687">
        <w:rPr>
          <w:rFonts w:ascii="Times New Roman" w:hAnsi="Times New Roman" w:cs="Times New Roman"/>
          <w:spacing w:val="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патента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удостоверения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личности</w:t>
      </w:r>
      <w:r w:rsidRPr="00403687">
        <w:rPr>
          <w:rFonts w:ascii="Times New Roman" w:hAnsi="Times New Roman" w:cs="Times New Roman"/>
          <w:spacing w:val="43"/>
        </w:rPr>
        <w:t xml:space="preserve"> </w:t>
      </w:r>
      <w:r w:rsidRPr="00403687">
        <w:rPr>
          <w:rFonts w:ascii="Times New Roman" w:hAnsi="Times New Roman" w:cs="Times New Roman"/>
        </w:rPr>
        <w:t>(паспорта),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</w:rPr>
        <w:t>фамилия,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имя,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отчество,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место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жительства,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личный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номер</w:t>
      </w:r>
      <w:r w:rsidRPr="00403687">
        <w:rPr>
          <w:rFonts w:ascii="Times New Roman" w:hAnsi="Times New Roman" w:cs="Times New Roman"/>
          <w:spacing w:val="2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(для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физического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лица)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банковские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реквизиты</w:t>
      </w:r>
      <w:r w:rsidRPr="00403687">
        <w:rPr>
          <w:rFonts w:ascii="Times New Roman" w:hAnsi="Times New Roman" w:cs="Times New Roman"/>
          <w:spacing w:val="3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потенциального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</w:rPr>
        <w:t>поставщика;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8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наименование,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4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количество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поставляемых</w:t>
      </w:r>
      <w:r w:rsidRPr="00403687">
        <w:rPr>
          <w:rFonts w:ascii="Times New Roman" w:hAnsi="Times New Roman" w:cs="Times New Roman"/>
          <w:spacing w:val="40"/>
        </w:rPr>
        <w:t xml:space="preserve"> </w:t>
      </w:r>
      <w:r w:rsidRPr="00403687">
        <w:rPr>
          <w:rFonts w:ascii="Times New Roman" w:hAnsi="Times New Roman" w:cs="Times New Roman"/>
        </w:rPr>
        <w:t>товаров,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наименование</w:t>
      </w:r>
      <w:r w:rsidRPr="00403687">
        <w:rPr>
          <w:rFonts w:ascii="Times New Roman" w:hAnsi="Times New Roman" w:cs="Times New Roman"/>
        </w:rPr>
        <w:t xml:space="preserve"> и объем </w:t>
      </w:r>
      <w:r w:rsidRPr="00403687">
        <w:rPr>
          <w:rFonts w:ascii="Times New Roman" w:hAnsi="Times New Roman" w:cs="Times New Roman"/>
          <w:spacing w:val="-1"/>
        </w:rPr>
        <w:t>выполняемых работ, оказываемых 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место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сроки поставки товаров, выполнения работ, оказания </w:t>
      </w:r>
      <w:r w:rsidRPr="00403687">
        <w:rPr>
          <w:rFonts w:ascii="Times New Roman" w:hAnsi="Times New Roman" w:cs="Times New Roman"/>
        </w:rPr>
        <w:t>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единицу</w:t>
      </w:r>
      <w:r w:rsidRPr="00403687">
        <w:rPr>
          <w:rFonts w:ascii="Times New Roman" w:hAnsi="Times New Roman" w:cs="Times New Roman"/>
        </w:rPr>
        <w:t xml:space="preserve"> и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общую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цену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без</w:t>
      </w:r>
      <w:r w:rsidRPr="00403687">
        <w:rPr>
          <w:rFonts w:ascii="Times New Roman" w:hAnsi="Times New Roman" w:cs="Times New Roman"/>
          <w:spacing w:val="-4"/>
        </w:rPr>
        <w:t xml:space="preserve"> </w:t>
      </w:r>
      <w:r w:rsidRPr="00403687">
        <w:rPr>
          <w:rFonts w:ascii="Times New Roman" w:hAnsi="Times New Roman" w:cs="Times New Roman"/>
        </w:rPr>
        <w:t>учета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НДС,</w:t>
      </w:r>
      <w:r w:rsidRPr="00403687">
        <w:rPr>
          <w:rFonts w:ascii="Times New Roman" w:hAnsi="Times New Roman" w:cs="Times New Roman"/>
          <w:spacing w:val="-3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35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включенными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нее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расходов,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связанных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</w:rPr>
        <w:t>с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поставкой</w:t>
      </w:r>
      <w:r w:rsidRPr="00403687">
        <w:rPr>
          <w:rFonts w:ascii="Times New Roman" w:hAnsi="Times New Roman" w:cs="Times New Roman"/>
          <w:spacing w:val="1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2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выполнением работ, оказанием услуг;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свидетельства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государственной</w:t>
      </w:r>
      <w:r w:rsidRPr="00403687">
        <w:rPr>
          <w:rFonts w:ascii="Times New Roman" w:hAnsi="Times New Roman" w:cs="Times New Roman"/>
          <w:spacing w:val="3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регистрации</w:t>
      </w:r>
      <w:r w:rsidRPr="00403687">
        <w:rPr>
          <w:rFonts w:ascii="Times New Roman" w:hAnsi="Times New Roman" w:cs="Times New Roman"/>
          <w:spacing w:val="2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(перерегистрации)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юридического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лица,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для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физического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лица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</w:rPr>
        <w:t>–</w:t>
      </w:r>
      <w:r w:rsidRPr="00403687">
        <w:rPr>
          <w:rFonts w:ascii="Times New Roman" w:hAnsi="Times New Roman" w:cs="Times New Roman"/>
          <w:spacing w:val="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копия</w:t>
      </w:r>
      <w:r w:rsidRPr="00403687">
        <w:rPr>
          <w:rFonts w:ascii="Times New Roman" w:hAnsi="Times New Roman" w:cs="Times New Roman"/>
          <w:spacing w:val="5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документа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регистрации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качестве субъекта </w:t>
      </w:r>
      <w:r w:rsidRPr="00403687">
        <w:rPr>
          <w:rFonts w:ascii="Times New Roman" w:hAnsi="Times New Roman" w:cs="Times New Roman"/>
          <w:spacing w:val="-1"/>
        </w:rPr>
        <w:lastRenderedPageBreak/>
        <w:t>предпринимательства;</w:t>
      </w:r>
    </w:p>
    <w:p w:rsidR="0042091B" w:rsidRPr="00403687" w:rsidRDefault="0042091B" w:rsidP="0042091B">
      <w:pPr>
        <w:pStyle w:val="a6"/>
        <w:widowControl w:val="0"/>
        <w:numPr>
          <w:ilvl w:val="1"/>
          <w:numId w:val="24"/>
        </w:numPr>
        <w:tabs>
          <w:tab w:val="left" w:pos="2230"/>
        </w:tabs>
        <w:jc w:val="left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 xml:space="preserve">копия свидетельства </w:t>
      </w:r>
      <w:r w:rsidRPr="00403687">
        <w:rPr>
          <w:rFonts w:ascii="Times New Roman" w:hAnsi="Times New Roman" w:cs="Times New Roman"/>
        </w:rPr>
        <w:t>о</w:t>
      </w:r>
      <w:r w:rsidRPr="00403687">
        <w:rPr>
          <w:rFonts w:ascii="Times New Roman" w:hAnsi="Times New Roman" w:cs="Times New Roman"/>
          <w:spacing w:val="-1"/>
        </w:rPr>
        <w:t xml:space="preserve"> постановке на учет по НДС (при наличии).</w:t>
      </w: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5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Условия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поставки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выполнения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работ,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оказания</w:t>
      </w:r>
      <w:r w:rsidRPr="00403687">
        <w:rPr>
          <w:rFonts w:ascii="Times New Roman" w:hAnsi="Times New Roman" w:cs="Times New Roman"/>
          <w:spacing w:val="-10"/>
        </w:rPr>
        <w:t xml:space="preserve"> </w:t>
      </w:r>
      <w:r w:rsidRPr="00403687">
        <w:rPr>
          <w:rFonts w:ascii="Times New Roman" w:hAnsi="Times New Roman" w:cs="Times New Roman"/>
        </w:rPr>
        <w:t>услуг,</w:t>
      </w:r>
      <w:r w:rsidRPr="00403687">
        <w:rPr>
          <w:rFonts w:ascii="Times New Roman" w:hAnsi="Times New Roman" w:cs="Times New Roman"/>
          <w:spacing w:val="-1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содержащиеся</w:t>
      </w:r>
      <w:r w:rsidRPr="00403687">
        <w:rPr>
          <w:rFonts w:ascii="Times New Roman" w:hAnsi="Times New Roman" w:cs="Times New Roman"/>
          <w:spacing w:val="-9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ценовом</w:t>
      </w:r>
      <w:r w:rsidRPr="00403687">
        <w:rPr>
          <w:rFonts w:ascii="Times New Roman" w:hAnsi="Times New Roman" w:cs="Times New Roman"/>
          <w:spacing w:val="6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предложении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должны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соответствовать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условиям,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размещенного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объявления</w:t>
      </w:r>
      <w:r w:rsidRPr="00403687">
        <w:rPr>
          <w:rFonts w:ascii="Times New Roman" w:hAnsi="Times New Roman" w:cs="Times New Roman"/>
          <w:spacing w:val="24"/>
        </w:rPr>
        <w:t xml:space="preserve"> </w:t>
      </w:r>
      <w:r w:rsidRPr="00403687">
        <w:rPr>
          <w:rFonts w:ascii="Times New Roman" w:hAnsi="Times New Roman" w:cs="Times New Roman"/>
        </w:rPr>
        <w:t>об</w:t>
      </w:r>
      <w:r w:rsidRPr="00403687">
        <w:rPr>
          <w:rFonts w:ascii="Times New Roman" w:hAnsi="Times New Roman" w:cs="Times New Roman"/>
          <w:spacing w:val="3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осуществлении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закупок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товаров,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работ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услуг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способом</w:t>
      </w:r>
      <w:r w:rsidRPr="00403687">
        <w:rPr>
          <w:rFonts w:ascii="Times New Roman" w:hAnsi="Times New Roman" w:cs="Times New Roman"/>
          <w:spacing w:val="-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запроса</w:t>
      </w:r>
      <w:r w:rsidRPr="00403687">
        <w:rPr>
          <w:rFonts w:ascii="Times New Roman" w:hAnsi="Times New Roman" w:cs="Times New Roman"/>
          <w:spacing w:val="-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ценовых</w:t>
      </w:r>
      <w:r w:rsidRPr="00403687">
        <w:rPr>
          <w:rFonts w:ascii="Times New Roman" w:hAnsi="Times New Roman" w:cs="Times New Roman"/>
          <w:spacing w:val="-6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предложений</w:t>
      </w:r>
      <w:r w:rsidRPr="00403687">
        <w:rPr>
          <w:rFonts w:ascii="Times New Roman" w:hAnsi="Times New Roman" w:cs="Times New Roman"/>
          <w:spacing w:val="63"/>
        </w:rPr>
        <w:t xml:space="preserve"> </w:t>
      </w:r>
      <w:r w:rsidRPr="00403687">
        <w:rPr>
          <w:rFonts w:ascii="Times New Roman" w:hAnsi="Times New Roman" w:cs="Times New Roman"/>
        </w:rPr>
        <w:t>за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исключением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</w:rPr>
        <w:t>случаев,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когда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потенциальный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предлагает</w:t>
      </w:r>
      <w:r w:rsidRPr="00403687">
        <w:rPr>
          <w:rFonts w:ascii="Times New Roman" w:hAnsi="Times New Roman" w:cs="Times New Roman"/>
          <w:spacing w:val="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лучшие</w:t>
      </w:r>
      <w:r w:rsidRPr="00403687">
        <w:rPr>
          <w:rFonts w:ascii="Times New Roman" w:hAnsi="Times New Roman" w:cs="Times New Roman"/>
          <w:spacing w:val="8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условия</w:t>
      </w:r>
      <w:r w:rsidRPr="00403687">
        <w:rPr>
          <w:rFonts w:ascii="Times New Roman" w:hAnsi="Times New Roman" w:cs="Times New Roman"/>
          <w:spacing w:val="50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поставки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товара,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выполнения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работ,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оказания</w:t>
      </w:r>
      <w:r w:rsidRPr="00403687">
        <w:rPr>
          <w:rFonts w:ascii="Times New Roman" w:hAnsi="Times New Roman" w:cs="Times New Roman"/>
          <w:spacing w:val="29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услуг,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а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также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лучшие</w:t>
      </w:r>
      <w:r w:rsidRPr="00403687">
        <w:rPr>
          <w:rFonts w:ascii="Times New Roman" w:hAnsi="Times New Roman" w:cs="Times New Roman"/>
          <w:spacing w:val="31"/>
        </w:rPr>
        <w:t xml:space="preserve"> </w:t>
      </w:r>
      <w:r w:rsidRPr="00403687">
        <w:rPr>
          <w:rFonts w:ascii="Times New Roman" w:hAnsi="Times New Roman" w:cs="Times New Roman"/>
        </w:rPr>
        <w:t>характеристики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закупаемых товаров, работ </w:t>
      </w:r>
      <w:r w:rsidRPr="00403687">
        <w:rPr>
          <w:rFonts w:ascii="Times New Roman" w:hAnsi="Times New Roman" w:cs="Times New Roman"/>
        </w:rPr>
        <w:t>и</w:t>
      </w:r>
      <w:r w:rsidRPr="00403687">
        <w:rPr>
          <w:rFonts w:ascii="Times New Roman" w:hAnsi="Times New Roman" w:cs="Times New Roman"/>
          <w:spacing w:val="-1"/>
        </w:rPr>
        <w:t xml:space="preserve"> услуг.</w:t>
      </w:r>
    </w:p>
    <w:p w:rsidR="0042091B" w:rsidRPr="003F4856" w:rsidRDefault="0042091B" w:rsidP="0042091B">
      <w:pPr>
        <w:spacing w:before="1"/>
      </w:pPr>
    </w:p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spacing w:line="276" w:lineRule="auto"/>
        <w:ind w:right="106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</w:rPr>
        <w:t>Ценовое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представляется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потенциальным</w:t>
      </w:r>
      <w:r w:rsidRPr="00403687">
        <w:rPr>
          <w:rFonts w:ascii="Times New Roman" w:hAnsi="Times New Roman" w:cs="Times New Roman"/>
          <w:spacing w:val="1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поставщиком/подрядчиком</w:t>
      </w:r>
      <w:r w:rsidRPr="00403687">
        <w:rPr>
          <w:rFonts w:ascii="Times New Roman" w:hAnsi="Times New Roman" w:cs="Times New Roman"/>
          <w:spacing w:val="11"/>
        </w:rPr>
        <w:t xml:space="preserve">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7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Уполномоченное подразделение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2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 xml:space="preserve">период, указанный </w:t>
      </w:r>
      <w:r w:rsidRPr="00403687">
        <w:rPr>
          <w:rFonts w:ascii="Times New Roman" w:hAnsi="Times New Roman" w:cs="Times New Roman"/>
        </w:rPr>
        <w:t>в</w:t>
      </w:r>
      <w:r w:rsidRPr="00403687">
        <w:rPr>
          <w:rFonts w:ascii="Times New Roman" w:hAnsi="Times New Roman" w:cs="Times New Roman"/>
          <w:spacing w:val="-1"/>
        </w:rPr>
        <w:t xml:space="preserve"> объявлении.</w:t>
      </w:r>
    </w:p>
    <w:p w:rsidR="0042091B" w:rsidRPr="003F4856" w:rsidRDefault="0042091B" w:rsidP="0042091B"/>
    <w:p w:rsidR="0042091B" w:rsidRPr="00403687" w:rsidRDefault="0042091B" w:rsidP="0042091B">
      <w:pPr>
        <w:pStyle w:val="a6"/>
        <w:widowControl w:val="0"/>
        <w:numPr>
          <w:ilvl w:val="0"/>
          <w:numId w:val="24"/>
        </w:numPr>
        <w:tabs>
          <w:tab w:val="left" w:pos="462"/>
        </w:tabs>
        <w:jc w:val="left"/>
        <w:rPr>
          <w:rFonts w:ascii="Times New Roman" w:hAnsi="Times New Roman" w:cs="Times New Roman"/>
        </w:rPr>
      </w:pPr>
      <w:proofErr w:type="gramStart"/>
      <w:r w:rsidRPr="00403687">
        <w:rPr>
          <w:rFonts w:ascii="Times New Roman" w:hAnsi="Times New Roman" w:cs="Times New Roman"/>
        </w:rPr>
        <w:t xml:space="preserve">Ценовое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предложение</w:t>
      </w:r>
      <w:proofErr w:type="gramEnd"/>
      <w:r w:rsidRPr="00403687">
        <w:rPr>
          <w:rFonts w:ascii="Times New Roman" w:hAnsi="Times New Roman" w:cs="Times New Roman"/>
        </w:rPr>
        <w:t xml:space="preserve">,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представленное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после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истечения</w:t>
      </w:r>
      <w:r w:rsidRPr="00403687">
        <w:rPr>
          <w:rFonts w:ascii="Times New Roman" w:hAnsi="Times New Roman" w:cs="Times New Roman"/>
        </w:rPr>
        <w:t xml:space="preserve">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  <w:spacing w:val="-1"/>
        </w:rPr>
        <w:t>окончательного</w:t>
      </w:r>
      <w:r w:rsidRPr="003F4856">
        <w:t xml:space="preserve"> </w:t>
      </w:r>
      <w:r w:rsidRPr="003F4856">
        <w:rPr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 xml:space="preserve">срока </w:t>
      </w:r>
      <w:r w:rsidRPr="00403687">
        <w:rPr>
          <w:rFonts w:ascii="Times New Roman" w:hAnsi="Times New Roman" w:cs="Times New Roman"/>
          <w:spacing w:val="27"/>
        </w:rPr>
        <w:t xml:space="preserve"> </w:t>
      </w:r>
      <w:r w:rsidRPr="00403687">
        <w:rPr>
          <w:rFonts w:ascii="Times New Roman" w:hAnsi="Times New Roman" w:cs="Times New Roman"/>
        </w:rPr>
        <w:t>их</w:t>
      </w:r>
    </w:p>
    <w:p w:rsidR="0042091B" w:rsidRPr="003F4856" w:rsidRDefault="0042091B" w:rsidP="0042091B">
      <w:pPr>
        <w:pStyle w:val="a6"/>
        <w:tabs>
          <w:tab w:val="left" w:pos="2260"/>
          <w:tab w:val="left" w:pos="2732"/>
          <w:tab w:val="left" w:pos="4237"/>
          <w:tab w:val="left" w:pos="4602"/>
          <w:tab w:val="left" w:pos="6227"/>
          <w:tab w:val="left" w:pos="8166"/>
        </w:tabs>
        <w:spacing w:before="39" w:line="275" w:lineRule="auto"/>
        <w:ind w:left="461" w:right="105"/>
      </w:pPr>
      <w:r w:rsidRPr="00403687">
        <w:rPr>
          <w:rFonts w:ascii="Times New Roman" w:hAnsi="Times New Roman" w:cs="Times New Roman"/>
          <w:spacing w:val="-1"/>
        </w:rPr>
        <w:t>представления,</w:t>
      </w:r>
      <w:r w:rsidRPr="00403687">
        <w:rPr>
          <w:rFonts w:ascii="Times New Roman" w:hAnsi="Times New Roman" w:cs="Times New Roman"/>
          <w:spacing w:val="-1"/>
        </w:rPr>
        <w:tab/>
      </w:r>
      <w:r w:rsidRPr="00403687">
        <w:rPr>
          <w:rFonts w:ascii="Times New Roman" w:hAnsi="Times New Roman" w:cs="Times New Roman"/>
          <w:spacing w:val="-1"/>
          <w:w w:val="95"/>
        </w:rPr>
        <w:t>не</w:t>
      </w:r>
      <w:r w:rsidRPr="00403687">
        <w:rPr>
          <w:rFonts w:ascii="Times New Roman" w:hAnsi="Times New Roman" w:cs="Times New Roman"/>
          <w:spacing w:val="-1"/>
          <w:w w:val="95"/>
        </w:rPr>
        <w:tab/>
        <w:t>вскрывается</w:t>
      </w:r>
      <w:r w:rsidRPr="00403687">
        <w:rPr>
          <w:rFonts w:ascii="Times New Roman" w:hAnsi="Times New Roman" w:cs="Times New Roman"/>
          <w:spacing w:val="-1"/>
          <w:w w:val="95"/>
        </w:rPr>
        <w:tab/>
      </w:r>
      <w:r w:rsidRPr="00403687">
        <w:rPr>
          <w:rFonts w:ascii="Times New Roman" w:hAnsi="Times New Roman" w:cs="Times New Roman"/>
          <w:w w:val="95"/>
        </w:rPr>
        <w:t>и</w:t>
      </w:r>
      <w:r w:rsidRPr="00403687">
        <w:rPr>
          <w:rFonts w:ascii="Times New Roman" w:hAnsi="Times New Roman" w:cs="Times New Roman"/>
          <w:w w:val="95"/>
        </w:rPr>
        <w:tab/>
      </w:r>
      <w:r w:rsidRPr="00403687">
        <w:rPr>
          <w:rFonts w:ascii="Times New Roman" w:hAnsi="Times New Roman" w:cs="Times New Roman"/>
          <w:spacing w:val="-1"/>
        </w:rPr>
        <w:t>возвращается</w:t>
      </w:r>
      <w:r w:rsidRPr="00403687">
        <w:rPr>
          <w:rFonts w:ascii="Times New Roman" w:hAnsi="Times New Roman" w:cs="Times New Roman"/>
          <w:spacing w:val="-1"/>
        </w:rPr>
        <w:tab/>
        <w:t>потенциальному</w:t>
      </w:r>
      <w:r w:rsidRPr="00403687">
        <w:rPr>
          <w:rFonts w:ascii="Times New Roman" w:hAnsi="Times New Roman" w:cs="Times New Roman"/>
          <w:spacing w:val="-1"/>
        </w:rPr>
        <w:tab/>
        <w:t>поставщику,</w:t>
      </w:r>
      <w:r w:rsidRPr="00403687">
        <w:rPr>
          <w:rFonts w:ascii="Times New Roman" w:hAnsi="Times New Roman" w:cs="Times New Roman"/>
          <w:spacing w:val="71"/>
        </w:rPr>
        <w:t xml:space="preserve"> </w:t>
      </w:r>
      <w:r w:rsidRPr="00403687">
        <w:rPr>
          <w:rFonts w:ascii="Times New Roman" w:hAnsi="Times New Roman" w:cs="Times New Roman"/>
        </w:rPr>
        <w:t xml:space="preserve">представившему ценовое </w:t>
      </w:r>
      <w:r w:rsidRPr="00403687">
        <w:rPr>
          <w:rFonts w:ascii="Times New Roman" w:hAnsi="Times New Roman" w:cs="Times New Roman"/>
          <w:spacing w:val="-1"/>
        </w:rPr>
        <w:t>предложение</w:t>
      </w:r>
      <w:r w:rsidRPr="003F4856">
        <w:rPr>
          <w:spacing w:val="-1"/>
        </w:rPr>
        <w:t>.</w:t>
      </w:r>
    </w:p>
    <w:p w:rsidR="0042091B" w:rsidRPr="003F4856" w:rsidRDefault="0042091B" w:rsidP="0042091B"/>
    <w:p w:rsidR="0042091B" w:rsidRPr="003F4856" w:rsidRDefault="0042091B" w:rsidP="0042091B"/>
    <w:p w:rsidR="0042091B" w:rsidRPr="00403687" w:rsidRDefault="0042091B" w:rsidP="0042091B">
      <w:pPr>
        <w:spacing w:before="2"/>
      </w:pPr>
      <w:bookmarkStart w:id="0" w:name="_GoBack"/>
      <w:bookmarkEnd w:id="0"/>
    </w:p>
    <w:p w:rsidR="0042091B" w:rsidRPr="00403687" w:rsidRDefault="0042091B" w:rsidP="0042091B">
      <w:pPr>
        <w:pStyle w:val="1"/>
        <w:spacing w:line="275" w:lineRule="exact"/>
        <w:rPr>
          <w:rFonts w:cs="Times New Roman"/>
          <w:b w:val="0"/>
          <w:bCs w:val="0"/>
          <w:lang w:val="ru-RU"/>
        </w:rPr>
      </w:pPr>
      <w:r w:rsidRPr="00403687">
        <w:rPr>
          <w:rFonts w:cs="Times New Roman"/>
          <w:lang w:val="ru-RU"/>
        </w:rPr>
        <w:t>Исполнила:</w:t>
      </w:r>
    </w:p>
    <w:p w:rsidR="0042091B" w:rsidRPr="00403687" w:rsidRDefault="0042091B" w:rsidP="0042091B">
      <w:pPr>
        <w:pStyle w:val="a6"/>
        <w:tabs>
          <w:tab w:val="left" w:pos="5835"/>
        </w:tabs>
        <w:spacing w:line="275" w:lineRule="exact"/>
        <w:ind w:left="101"/>
        <w:rPr>
          <w:rFonts w:ascii="Times New Roman" w:hAnsi="Times New Roman" w:cs="Times New Roman"/>
        </w:rPr>
      </w:pPr>
      <w:r w:rsidRPr="00403687">
        <w:rPr>
          <w:rFonts w:ascii="Times New Roman" w:hAnsi="Times New Roman" w:cs="Times New Roman"/>
          <w:spacing w:val="-1"/>
        </w:rPr>
        <w:t>Координатор по контрактам и закупкам</w:t>
      </w:r>
      <w:r w:rsidRPr="00403687">
        <w:rPr>
          <w:rFonts w:ascii="Times New Roman" w:hAnsi="Times New Roman" w:cs="Times New Roman"/>
          <w:spacing w:val="-1"/>
        </w:rPr>
        <w:tab/>
        <w:t>Абашидзе Н.</w:t>
      </w:r>
    </w:p>
    <w:p w:rsidR="007D113F" w:rsidRPr="00403687" w:rsidRDefault="007D113F" w:rsidP="004C0ED6">
      <w:pPr>
        <w:tabs>
          <w:tab w:val="left" w:pos="709"/>
        </w:tabs>
        <w:jc w:val="both"/>
        <w:rPr>
          <w:b/>
          <w:bCs/>
          <w:iCs/>
        </w:rPr>
      </w:pPr>
    </w:p>
    <w:p w:rsidR="007E390E" w:rsidRPr="004C0ED6" w:rsidRDefault="007E390E" w:rsidP="004C0ED6">
      <w:pPr>
        <w:tabs>
          <w:tab w:val="left" w:pos="709"/>
        </w:tabs>
        <w:jc w:val="both"/>
        <w:rPr>
          <w:b/>
          <w:bCs/>
          <w:iCs/>
        </w:rPr>
      </w:pPr>
    </w:p>
    <w:sectPr w:rsidR="007E390E" w:rsidRPr="004C0ED6" w:rsidSect="00955E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662557"/>
    <w:multiLevelType w:val="multilevel"/>
    <w:tmpl w:val="520A98EA"/>
    <w:lvl w:ilvl="0">
      <w:start w:val="11"/>
      <w:numFmt w:val="decimal"/>
      <w:lvlText w:val="%1."/>
      <w:lvlJc w:val="left"/>
      <w:pPr>
        <w:ind w:left="906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Sylfaen" w:hAnsi="Sylfaen" w:hint="default"/>
      </w:rPr>
    </w:lvl>
  </w:abstractNum>
  <w:abstractNum w:abstractNumId="1" w15:restartNumberingAfterBreak="0">
    <w:nsid w:val="16D35771"/>
    <w:multiLevelType w:val="hybridMultilevel"/>
    <w:tmpl w:val="0C8A52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3A449F"/>
    <w:multiLevelType w:val="hybridMultilevel"/>
    <w:tmpl w:val="9BD85CE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3F7C92"/>
    <w:multiLevelType w:val="hybridMultilevel"/>
    <w:tmpl w:val="FA926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B3EFF"/>
    <w:multiLevelType w:val="hybridMultilevel"/>
    <w:tmpl w:val="03A07B4A"/>
    <w:lvl w:ilvl="0" w:tplc="A9F4A81E">
      <w:start w:val="11"/>
      <w:numFmt w:val="decimal"/>
      <w:lvlText w:val="%1."/>
      <w:lvlJc w:val="left"/>
      <w:pPr>
        <w:ind w:left="720" w:hanging="360"/>
      </w:pPr>
      <w:rPr>
        <w:rFonts w:ascii="Sylfaen" w:hAnsi="Sylfae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CE5929"/>
    <w:multiLevelType w:val="multilevel"/>
    <w:tmpl w:val="2A5C703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6" w15:restartNumberingAfterBreak="0">
    <w:nsid w:val="291249B1"/>
    <w:multiLevelType w:val="hybridMultilevel"/>
    <w:tmpl w:val="5A087A5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7114C14"/>
    <w:multiLevelType w:val="hybridMultilevel"/>
    <w:tmpl w:val="0C7E927C"/>
    <w:lvl w:ilvl="0" w:tplc="0419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59400F1"/>
    <w:multiLevelType w:val="hybridMultilevel"/>
    <w:tmpl w:val="B56800A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AA57A4"/>
    <w:multiLevelType w:val="multilevel"/>
    <w:tmpl w:val="0674027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AC653AB"/>
    <w:multiLevelType w:val="hybridMultilevel"/>
    <w:tmpl w:val="41060E12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FF07E63"/>
    <w:multiLevelType w:val="hybridMultilevel"/>
    <w:tmpl w:val="38EAC99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7744D1A"/>
    <w:multiLevelType w:val="hybridMultilevel"/>
    <w:tmpl w:val="4978E1B8"/>
    <w:lvl w:ilvl="0" w:tplc="0A7EF9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E9202332">
      <w:start w:val="1"/>
      <w:numFmt w:val="lowerLetter"/>
      <w:lvlText w:val="%2)"/>
      <w:lvlJc w:val="left"/>
      <w:pPr>
        <w:ind w:left="2229" w:hanging="568"/>
      </w:pPr>
      <w:rPr>
        <w:rFonts w:ascii="Times New Roman" w:eastAsia="Times New Roman" w:hAnsi="Times New Roman" w:hint="default"/>
        <w:sz w:val="24"/>
        <w:szCs w:val="24"/>
      </w:rPr>
    </w:lvl>
    <w:lvl w:ilvl="2" w:tplc="805252E6">
      <w:start w:val="1"/>
      <w:numFmt w:val="bullet"/>
      <w:lvlText w:val="•"/>
      <w:lvlJc w:val="left"/>
      <w:pPr>
        <w:ind w:left="3044" w:hanging="568"/>
      </w:pPr>
      <w:rPr>
        <w:rFonts w:hint="default"/>
      </w:rPr>
    </w:lvl>
    <w:lvl w:ilvl="3" w:tplc="D2CC844E">
      <w:start w:val="1"/>
      <w:numFmt w:val="bullet"/>
      <w:lvlText w:val="•"/>
      <w:lvlJc w:val="left"/>
      <w:pPr>
        <w:ind w:left="3859" w:hanging="568"/>
      </w:pPr>
      <w:rPr>
        <w:rFonts w:hint="default"/>
      </w:rPr>
    </w:lvl>
    <w:lvl w:ilvl="4" w:tplc="40D6E7A2">
      <w:start w:val="1"/>
      <w:numFmt w:val="bullet"/>
      <w:lvlText w:val="•"/>
      <w:lvlJc w:val="left"/>
      <w:pPr>
        <w:ind w:left="4674" w:hanging="568"/>
      </w:pPr>
      <w:rPr>
        <w:rFonts w:hint="default"/>
      </w:rPr>
    </w:lvl>
    <w:lvl w:ilvl="5" w:tplc="CE8C53C8">
      <w:start w:val="1"/>
      <w:numFmt w:val="bullet"/>
      <w:lvlText w:val="•"/>
      <w:lvlJc w:val="left"/>
      <w:pPr>
        <w:ind w:left="5489" w:hanging="568"/>
      </w:pPr>
      <w:rPr>
        <w:rFonts w:hint="default"/>
      </w:rPr>
    </w:lvl>
    <w:lvl w:ilvl="6" w:tplc="71B82456">
      <w:start w:val="1"/>
      <w:numFmt w:val="bullet"/>
      <w:lvlText w:val="•"/>
      <w:lvlJc w:val="left"/>
      <w:pPr>
        <w:ind w:left="6304" w:hanging="568"/>
      </w:pPr>
      <w:rPr>
        <w:rFonts w:hint="default"/>
      </w:rPr>
    </w:lvl>
    <w:lvl w:ilvl="7" w:tplc="7166D4A4">
      <w:start w:val="1"/>
      <w:numFmt w:val="bullet"/>
      <w:lvlText w:val="•"/>
      <w:lvlJc w:val="left"/>
      <w:pPr>
        <w:ind w:left="7119" w:hanging="568"/>
      </w:pPr>
      <w:rPr>
        <w:rFonts w:hint="default"/>
      </w:rPr>
    </w:lvl>
    <w:lvl w:ilvl="8" w:tplc="177C4638">
      <w:start w:val="1"/>
      <w:numFmt w:val="bullet"/>
      <w:lvlText w:val="•"/>
      <w:lvlJc w:val="left"/>
      <w:pPr>
        <w:ind w:left="7934" w:hanging="568"/>
      </w:pPr>
      <w:rPr>
        <w:rFonts w:hint="default"/>
      </w:rPr>
    </w:lvl>
  </w:abstractNum>
  <w:abstractNum w:abstractNumId="13" w15:restartNumberingAfterBreak="0">
    <w:nsid w:val="5A5071EF"/>
    <w:multiLevelType w:val="multilevel"/>
    <w:tmpl w:val="D7F68B4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14" w:hanging="48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4" w15:restartNumberingAfterBreak="0">
    <w:nsid w:val="5CCA0135"/>
    <w:multiLevelType w:val="hybridMultilevel"/>
    <w:tmpl w:val="48B22912"/>
    <w:lvl w:ilvl="0" w:tplc="DF66D94E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DF263A"/>
    <w:multiLevelType w:val="multilevel"/>
    <w:tmpl w:val="7A06AF9C"/>
    <w:lvl w:ilvl="0">
      <w:start w:val="10"/>
      <w:numFmt w:val="decimal"/>
      <w:lvlText w:val="%1."/>
      <w:lvlJc w:val="left"/>
      <w:pPr>
        <w:ind w:left="480" w:hanging="480"/>
      </w:pPr>
      <w:rPr>
        <w:rFonts w:ascii="Sylfaen" w:hAnsi="Sylfaen"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ascii="Sylfaen" w:hAnsi="Sylfae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ascii="Sylfaen" w:hAnsi="Sylfaen"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ascii="Sylfaen" w:hAnsi="Sylfaen"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ascii="Sylfaen" w:hAnsi="Sylfaen"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ascii="Sylfaen" w:hAnsi="Sylfaen"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ascii="Sylfaen" w:hAnsi="Sylfaen"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ascii="Sylfaen" w:hAnsi="Sylfaen"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ascii="Sylfaen" w:hAnsi="Sylfaen" w:hint="default"/>
      </w:rPr>
    </w:lvl>
  </w:abstractNum>
  <w:abstractNum w:abstractNumId="16" w15:restartNumberingAfterBreak="0">
    <w:nsid w:val="60061EF7"/>
    <w:multiLevelType w:val="hybridMultilevel"/>
    <w:tmpl w:val="2B384AC2"/>
    <w:lvl w:ilvl="0" w:tplc="04090011">
      <w:start w:val="1"/>
      <w:numFmt w:val="decimal"/>
      <w:lvlText w:val="%1)"/>
      <w:lvlJc w:val="left"/>
      <w:pPr>
        <w:ind w:left="1429" w:hanging="360"/>
      </w:pPr>
    </w:lvl>
    <w:lvl w:ilvl="1" w:tplc="04090011">
      <w:start w:val="1"/>
      <w:numFmt w:val="decimal"/>
      <w:lvlText w:val="%2)"/>
      <w:lvlJc w:val="left"/>
      <w:pPr>
        <w:ind w:left="2149" w:hanging="360"/>
      </w:pPr>
    </w:lvl>
    <w:lvl w:ilvl="2" w:tplc="0409001B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1FA0BA5"/>
    <w:multiLevelType w:val="hybridMultilevel"/>
    <w:tmpl w:val="728A9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A5C3D"/>
    <w:multiLevelType w:val="multilevel"/>
    <w:tmpl w:val="9EF23782"/>
    <w:lvl w:ilvl="0">
      <w:start w:val="2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554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408" w:hanging="1800"/>
      </w:pPr>
      <w:rPr>
        <w:rFonts w:hint="default"/>
      </w:rPr>
    </w:lvl>
  </w:abstractNum>
  <w:abstractNum w:abstractNumId="19" w15:restartNumberingAfterBreak="0">
    <w:nsid w:val="66BD2399"/>
    <w:multiLevelType w:val="hybridMultilevel"/>
    <w:tmpl w:val="297829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286B5F2">
      <w:start w:val="1"/>
      <w:numFmt w:val="lowerLetter"/>
      <w:lvlText w:val="%2)"/>
      <w:lvlJc w:val="left"/>
      <w:pPr>
        <w:ind w:left="2076" w:hanging="996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B710C0"/>
    <w:multiLevelType w:val="hybridMultilevel"/>
    <w:tmpl w:val="98B013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702A8A"/>
    <w:multiLevelType w:val="hybridMultilevel"/>
    <w:tmpl w:val="198C6892"/>
    <w:lvl w:ilvl="0" w:tplc="E1B0C77A">
      <w:start w:val="1"/>
      <w:numFmt w:val="bullet"/>
      <w:lvlText w:val="-"/>
      <w:lvlJc w:val="left"/>
      <w:pPr>
        <w:ind w:left="688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8" w:hanging="360"/>
      </w:pPr>
      <w:rPr>
        <w:rFonts w:ascii="Wingdings" w:hAnsi="Wingdings" w:hint="default"/>
      </w:rPr>
    </w:lvl>
  </w:abstractNum>
  <w:abstractNum w:abstractNumId="22" w15:restartNumberingAfterBreak="0">
    <w:nsid w:val="6C665E74"/>
    <w:multiLevelType w:val="hybridMultilevel"/>
    <w:tmpl w:val="A0E2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B54D0A"/>
    <w:multiLevelType w:val="hybridMultilevel"/>
    <w:tmpl w:val="1BB2E97A"/>
    <w:lvl w:ilvl="0" w:tplc="FE967D8E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045C74"/>
    <w:multiLevelType w:val="multilevel"/>
    <w:tmpl w:val="C0866568"/>
    <w:lvl w:ilvl="0">
      <w:start w:val="1"/>
      <w:numFmt w:val="decimal"/>
      <w:lvlText w:val="7.%1.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lowerLetter"/>
      <w:lvlText w:val="%2)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8"/>
        <w:u w:val="none"/>
      </w:rPr>
    </w:lvl>
    <w:lvl w:ilvl="2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decimal"/>
      <w:lvlText w:val="%2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num w:numId="1">
    <w:abstractNumId w:val="24"/>
  </w:num>
  <w:num w:numId="2">
    <w:abstractNumId w:val="6"/>
  </w:num>
  <w:num w:numId="3">
    <w:abstractNumId w:val="11"/>
  </w:num>
  <w:num w:numId="4">
    <w:abstractNumId w:val="2"/>
  </w:num>
  <w:num w:numId="5">
    <w:abstractNumId w:val="17"/>
  </w:num>
  <w:num w:numId="6">
    <w:abstractNumId w:val="8"/>
  </w:num>
  <w:num w:numId="7">
    <w:abstractNumId w:val="9"/>
  </w:num>
  <w:num w:numId="8">
    <w:abstractNumId w:val="19"/>
  </w:num>
  <w:num w:numId="9">
    <w:abstractNumId w:val="16"/>
  </w:num>
  <w:num w:numId="10">
    <w:abstractNumId w:val="10"/>
  </w:num>
  <w:num w:numId="11">
    <w:abstractNumId w:val="23"/>
  </w:num>
  <w:num w:numId="12">
    <w:abstractNumId w:val="7"/>
  </w:num>
  <w:num w:numId="13">
    <w:abstractNumId w:val="20"/>
  </w:num>
  <w:num w:numId="14">
    <w:abstractNumId w:val="22"/>
  </w:num>
  <w:num w:numId="15">
    <w:abstractNumId w:val="5"/>
  </w:num>
  <w:num w:numId="16">
    <w:abstractNumId w:val="15"/>
  </w:num>
  <w:num w:numId="17">
    <w:abstractNumId w:val="4"/>
  </w:num>
  <w:num w:numId="18">
    <w:abstractNumId w:val="0"/>
  </w:num>
  <w:num w:numId="19">
    <w:abstractNumId w:val="3"/>
  </w:num>
  <w:num w:numId="20">
    <w:abstractNumId w:val="1"/>
  </w:num>
  <w:num w:numId="21">
    <w:abstractNumId w:val="13"/>
  </w:num>
  <w:num w:numId="22">
    <w:abstractNumId w:val="14"/>
  </w:num>
  <w:num w:numId="23">
    <w:abstractNumId w:val="18"/>
  </w:num>
  <w:num w:numId="24">
    <w:abstractNumId w:val="12"/>
  </w:num>
  <w:num w:numId="2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451"/>
    <w:rsid w:val="00017A5D"/>
    <w:rsid w:val="000538F0"/>
    <w:rsid w:val="0006378B"/>
    <w:rsid w:val="00082D85"/>
    <w:rsid w:val="000843E7"/>
    <w:rsid w:val="001300FE"/>
    <w:rsid w:val="0013736F"/>
    <w:rsid w:val="00145198"/>
    <w:rsid w:val="00163ED8"/>
    <w:rsid w:val="00166F0C"/>
    <w:rsid w:val="00167D27"/>
    <w:rsid w:val="00192A51"/>
    <w:rsid w:val="00196F54"/>
    <w:rsid w:val="001A26B1"/>
    <w:rsid w:val="001D463D"/>
    <w:rsid w:val="001D6A0F"/>
    <w:rsid w:val="001F23F5"/>
    <w:rsid w:val="0022028C"/>
    <w:rsid w:val="00245AFF"/>
    <w:rsid w:val="00247555"/>
    <w:rsid w:val="002539F9"/>
    <w:rsid w:val="00261ADD"/>
    <w:rsid w:val="00267970"/>
    <w:rsid w:val="00291007"/>
    <w:rsid w:val="002A4B20"/>
    <w:rsid w:val="002C3234"/>
    <w:rsid w:val="002D29B4"/>
    <w:rsid w:val="002E73DB"/>
    <w:rsid w:val="003035DB"/>
    <w:rsid w:val="003056B0"/>
    <w:rsid w:val="00325B75"/>
    <w:rsid w:val="003467E3"/>
    <w:rsid w:val="00372209"/>
    <w:rsid w:val="003907A6"/>
    <w:rsid w:val="00396E66"/>
    <w:rsid w:val="003C3A79"/>
    <w:rsid w:val="003C662E"/>
    <w:rsid w:val="003E3A6B"/>
    <w:rsid w:val="00400D03"/>
    <w:rsid w:val="00403687"/>
    <w:rsid w:val="00407C58"/>
    <w:rsid w:val="00416EF6"/>
    <w:rsid w:val="0042091B"/>
    <w:rsid w:val="0042279F"/>
    <w:rsid w:val="00424523"/>
    <w:rsid w:val="004546CF"/>
    <w:rsid w:val="00460D46"/>
    <w:rsid w:val="004871E2"/>
    <w:rsid w:val="00490395"/>
    <w:rsid w:val="004A0ADD"/>
    <w:rsid w:val="004B22F5"/>
    <w:rsid w:val="004C0ED6"/>
    <w:rsid w:val="00512BEF"/>
    <w:rsid w:val="0052421B"/>
    <w:rsid w:val="005972AA"/>
    <w:rsid w:val="00597D58"/>
    <w:rsid w:val="005E5476"/>
    <w:rsid w:val="005F1EB9"/>
    <w:rsid w:val="005F4F3A"/>
    <w:rsid w:val="00636374"/>
    <w:rsid w:val="006365B9"/>
    <w:rsid w:val="00651106"/>
    <w:rsid w:val="00657BAA"/>
    <w:rsid w:val="00682161"/>
    <w:rsid w:val="00682F45"/>
    <w:rsid w:val="00686708"/>
    <w:rsid w:val="006B54A1"/>
    <w:rsid w:val="006B7F51"/>
    <w:rsid w:val="006D6C78"/>
    <w:rsid w:val="006F3A9C"/>
    <w:rsid w:val="00711560"/>
    <w:rsid w:val="0071254A"/>
    <w:rsid w:val="00721E6E"/>
    <w:rsid w:val="00723DAE"/>
    <w:rsid w:val="0074447D"/>
    <w:rsid w:val="00746AA3"/>
    <w:rsid w:val="0077523D"/>
    <w:rsid w:val="00797C4E"/>
    <w:rsid w:val="007B2C11"/>
    <w:rsid w:val="007B58FC"/>
    <w:rsid w:val="007D113F"/>
    <w:rsid w:val="007E0352"/>
    <w:rsid w:val="007E390E"/>
    <w:rsid w:val="007F538E"/>
    <w:rsid w:val="008050FA"/>
    <w:rsid w:val="008051D5"/>
    <w:rsid w:val="00855F09"/>
    <w:rsid w:val="00871797"/>
    <w:rsid w:val="008748A2"/>
    <w:rsid w:val="00897775"/>
    <w:rsid w:val="008A0F26"/>
    <w:rsid w:val="008D047D"/>
    <w:rsid w:val="008D0804"/>
    <w:rsid w:val="008E4426"/>
    <w:rsid w:val="008E5839"/>
    <w:rsid w:val="00904D9D"/>
    <w:rsid w:val="00955E0A"/>
    <w:rsid w:val="0097188E"/>
    <w:rsid w:val="0097427C"/>
    <w:rsid w:val="009823D2"/>
    <w:rsid w:val="00987F43"/>
    <w:rsid w:val="00991EAA"/>
    <w:rsid w:val="009A23FE"/>
    <w:rsid w:val="00A0247B"/>
    <w:rsid w:val="00A06A17"/>
    <w:rsid w:val="00A22475"/>
    <w:rsid w:val="00A233B7"/>
    <w:rsid w:val="00A36C9E"/>
    <w:rsid w:val="00A53DD9"/>
    <w:rsid w:val="00A963D6"/>
    <w:rsid w:val="00AB14AB"/>
    <w:rsid w:val="00AC126A"/>
    <w:rsid w:val="00AD123F"/>
    <w:rsid w:val="00AF372F"/>
    <w:rsid w:val="00B054CE"/>
    <w:rsid w:val="00B14951"/>
    <w:rsid w:val="00B15D33"/>
    <w:rsid w:val="00B1700C"/>
    <w:rsid w:val="00B43250"/>
    <w:rsid w:val="00B678E8"/>
    <w:rsid w:val="00B74C68"/>
    <w:rsid w:val="00BA2877"/>
    <w:rsid w:val="00BA44B1"/>
    <w:rsid w:val="00BB2646"/>
    <w:rsid w:val="00BC3897"/>
    <w:rsid w:val="00BC5E6A"/>
    <w:rsid w:val="00BC67F8"/>
    <w:rsid w:val="00C03660"/>
    <w:rsid w:val="00C10E12"/>
    <w:rsid w:val="00C11D35"/>
    <w:rsid w:val="00C149F1"/>
    <w:rsid w:val="00C17452"/>
    <w:rsid w:val="00C54231"/>
    <w:rsid w:val="00C572B9"/>
    <w:rsid w:val="00C75E27"/>
    <w:rsid w:val="00C9385C"/>
    <w:rsid w:val="00C97415"/>
    <w:rsid w:val="00CB2488"/>
    <w:rsid w:val="00CB4008"/>
    <w:rsid w:val="00CE316E"/>
    <w:rsid w:val="00D01E57"/>
    <w:rsid w:val="00D03AC9"/>
    <w:rsid w:val="00D335B0"/>
    <w:rsid w:val="00D437EF"/>
    <w:rsid w:val="00D74BC6"/>
    <w:rsid w:val="00D944A3"/>
    <w:rsid w:val="00DB3AF7"/>
    <w:rsid w:val="00DD0C95"/>
    <w:rsid w:val="00DD17DE"/>
    <w:rsid w:val="00DF41BE"/>
    <w:rsid w:val="00DF5AE1"/>
    <w:rsid w:val="00E41297"/>
    <w:rsid w:val="00E639BC"/>
    <w:rsid w:val="00EB2A3B"/>
    <w:rsid w:val="00EB5ADE"/>
    <w:rsid w:val="00EC773E"/>
    <w:rsid w:val="00EE02C7"/>
    <w:rsid w:val="00EF0451"/>
    <w:rsid w:val="00F0256A"/>
    <w:rsid w:val="00F311A7"/>
    <w:rsid w:val="00F3264D"/>
    <w:rsid w:val="00F65B27"/>
    <w:rsid w:val="00F718D7"/>
    <w:rsid w:val="00F71F41"/>
    <w:rsid w:val="00F876DC"/>
    <w:rsid w:val="00FB1550"/>
    <w:rsid w:val="00FD04EB"/>
    <w:rsid w:val="00FE62C8"/>
    <w:rsid w:val="00FF5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B521"/>
  <w15:docId w15:val="{3C5162A1-C01D-4A49-9222-F8A1E792D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04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1"/>
    <w:qFormat/>
    <w:rsid w:val="0042091B"/>
    <w:pPr>
      <w:widowControl w:val="0"/>
      <w:ind w:left="101"/>
      <w:outlineLvl w:val="0"/>
    </w:pPr>
    <w:rPr>
      <w:rFonts w:cstheme="minorBidi"/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372F"/>
    <w:rPr>
      <w:color w:val="0000FF" w:themeColor="hyperlink"/>
      <w:u w:val="single"/>
    </w:rPr>
  </w:style>
  <w:style w:type="paragraph" w:styleId="a4">
    <w:name w:val="List Paragraph"/>
    <w:basedOn w:val="a"/>
    <w:link w:val="a5"/>
    <w:uiPriority w:val="1"/>
    <w:qFormat/>
    <w:rsid w:val="006B7F51"/>
    <w:pPr>
      <w:widowControl w:val="0"/>
      <w:spacing w:line="276" w:lineRule="auto"/>
      <w:ind w:left="720" w:firstLine="708"/>
      <w:contextualSpacing/>
      <w:jc w:val="both"/>
    </w:pPr>
    <w:rPr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6B7F5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"/>
    <w:basedOn w:val="a"/>
    <w:link w:val="a7"/>
    <w:rsid w:val="00682F45"/>
    <w:pPr>
      <w:jc w:val="both"/>
    </w:pPr>
    <w:rPr>
      <w:rFonts w:ascii="Arial" w:hAnsi="Arial" w:cs="Arial"/>
      <w:lang w:eastAsia="ru-RU"/>
    </w:rPr>
  </w:style>
  <w:style w:type="character" w:customStyle="1" w:styleId="a7">
    <w:name w:val="Основной текст Знак"/>
    <w:basedOn w:val="a0"/>
    <w:link w:val="a6"/>
    <w:rsid w:val="00682F45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7427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427C"/>
    <w:rPr>
      <w:rFonts w:ascii="Tahoma" w:eastAsia="Times New Roman" w:hAnsi="Tahoma" w:cs="Tahoma"/>
      <w:sz w:val="16"/>
      <w:szCs w:val="16"/>
    </w:rPr>
  </w:style>
  <w:style w:type="paragraph" w:styleId="aa">
    <w:name w:val="No Spacing"/>
    <w:uiPriority w:val="1"/>
    <w:qFormat/>
    <w:rsid w:val="00E41297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1"/>
    <w:rsid w:val="0042091B"/>
    <w:rPr>
      <w:rFonts w:ascii="Times New Roman" w:eastAsia="Times New Roman" w:hAnsi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0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5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A5C309-1D8A-4CC2-AF2A-3D80BAFE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465</Words>
  <Characters>2655</Characters>
  <Application>Microsoft Office Word</Application>
  <DocSecurity>0</DocSecurity>
  <Lines>22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Yeldos Satybekov</dc:creator>
  <cp:lastModifiedBy>Natalia Abashidze</cp:lastModifiedBy>
  <cp:revision>28</cp:revision>
  <cp:lastPrinted>2022-01-11T12:48:00Z</cp:lastPrinted>
  <dcterms:created xsi:type="dcterms:W3CDTF">2021-03-31T11:19:00Z</dcterms:created>
  <dcterms:modified xsi:type="dcterms:W3CDTF">2022-03-15T06:44:00Z</dcterms:modified>
</cp:coreProperties>
</file>